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157DD" w14:textId="7B766D2A" w:rsidR="00947F17" w:rsidRPr="00947F17" w:rsidRDefault="00947F17" w:rsidP="00947F1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2F8DCD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color w:val="2F8DCD"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6496BB63" wp14:editId="7DAF0C18">
            <wp:simplePos x="0" y="0"/>
            <wp:positionH relativeFrom="column">
              <wp:posOffset>0</wp:posOffset>
            </wp:positionH>
            <wp:positionV relativeFrom="paragraph">
              <wp:posOffset>1860697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7F17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318F9F5C" wp14:editId="15C94DD3">
            <wp:simplePos x="0" y="0"/>
            <wp:positionH relativeFrom="column">
              <wp:posOffset>0</wp:posOffset>
            </wp:positionH>
            <wp:positionV relativeFrom="paragraph">
              <wp:posOffset>281</wp:posOffset>
            </wp:positionV>
            <wp:extent cx="57562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517" y="21261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68E19" w14:textId="7E8A4248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6061D7D7" w14:textId="26B2C7CC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01B65722" w14:textId="1353E2F3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76A8C7FA" w14:textId="2E7A099A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000000"/>
          <w:sz w:val="24"/>
          <w:szCs w:val="24"/>
        </w:rPr>
      </w:pPr>
    </w:p>
    <w:p w14:paraId="6B5F681E" w14:textId="5E105E47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F8DCD"/>
          <w:sz w:val="24"/>
          <w:szCs w:val="24"/>
        </w:rPr>
      </w:pPr>
      <w:r w:rsidRPr="00947F17">
        <w:rPr>
          <w:bCs w:val="0"/>
          <w:color w:val="000000"/>
          <w:sz w:val="24"/>
          <w:szCs w:val="24"/>
        </w:rPr>
        <w:t>Pokročilé holení</w:t>
      </w:r>
    </w:p>
    <w:p w14:paraId="462A4467" w14:textId="159A29CF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 xml:space="preserve">3 specializované střihací díly spolupracují na hladkém a jemném oholení. Patentovaná technologie Braun </w:t>
      </w:r>
      <w:proofErr w:type="spellStart"/>
      <w:r w:rsidRPr="00947F17">
        <w:rPr>
          <w:color w:val="222222"/>
        </w:rPr>
        <w:t>SensoFoil</w:t>
      </w:r>
      <w:proofErr w:type="spellEnd"/>
      <w:r w:rsidRPr="00947F17">
        <w:rPr>
          <w:color w:val="222222"/>
        </w:rPr>
        <w:t>™ chrání vaši pokožku před ultra ostrým ostřím.</w:t>
      </w:r>
    </w:p>
    <w:p w14:paraId="36FDE334" w14:textId="0AB9AEBE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7ADADE87" w14:textId="10716EB7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0288" behindDoc="1" locked="0" layoutInCell="1" allowOverlap="1" wp14:anchorId="3BD731F9" wp14:editId="6F6561A7">
            <wp:simplePos x="0" y="0"/>
            <wp:positionH relativeFrom="column">
              <wp:posOffset>3660775</wp:posOffset>
            </wp:positionH>
            <wp:positionV relativeFrom="paragraph">
              <wp:posOffset>171923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CE8BE" w14:textId="16660957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4FE91BB5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EB4C73C" w14:textId="5A38CBA3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947F17">
        <w:rPr>
          <w:bCs w:val="0"/>
          <w:color w:val="222222"/>
          <w:sz w:val="24"/>
          <w:szCs w:val="24"/>
        </w:rPr>
        <w:t xml:space="preserve">Technologie </w:t>
      </w:r>
      <w:proofErr w:type="spellStart"/>
      <w:r w:rsidRPr="00947F17">
        <w:rPr>
          <w:bCs w:val="0"/>
          <w:color w:val="222222"/>
          <w:sz w:val="24"/>
          <w:szCs w:val="24"/>
        </w:rPr>
        <w:t>Micro</w:t>
      </w:r>
      <w:proofErr w:type="spellEnd"/>
      <w:r w:rsidRPr="00947F17">
        <w:rPr>
          <w:bCs w:val="0"/>
          <w:color w:val="222222"/>
          <w:sz w:val="24"/>
          <w:szCs w:val="24"/>
        </w:rPr>
        <w:t xml:space="preserve"> Comb</w:t>
      </w:r>
    </w:p>
    <w:p w14:paraId="384C17C6" w14:textId="3CD8D362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 xml:space="preserve">Hřeben </w:t>
      </w:r>
      <w:proofErr w:type="spellStart"/>
      <w:r w:rsidRPr="00947F17">
        <w:rPr>
          <w:color w:val="222222"/>
        </w:rPr>
        <w:t>ProSkin</w:t>
      </w:r>
      <w:proofErr w:type="spellEnd"/>
      <w:r w:rsidRPr="00947F17">
        <w:rPr>
          <w:color w:val="222222"/>
        </w:rPr>
        <w:t xml:space="preserve"> </w:t>
      </w:r>
      <w:proofErr w:type="spellStart"/>
      <w:r w:rsidRPr="00947F17">
        <w:rPr>
          <w:color w:val="222222"/>
        </w:rPr>
        <w:t>Micro</w:t>
      </w:r>
      <w:proofErr w:type="spellEnd"/>
      <w:r w:rsidRPr="00947F17">
        <w:rPr>
          <w:color w:val="222222"/>
        </w:rPr>
        <w:t xml:space="preserve"> Comb zachytí většinou vousů při prvním tahu, díky čemuž pokožku oholíte rychleji a pohodlněji.</w:t>
      </w:r>
    </w:p>
    <w:p w14:paraId="65322E44" w14:textId="5125D479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335503C5" w14:textId="5F7E5FED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0E32EC41" w14:textId="54BBF463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1312" behindDoc="1" locked="0" layoutInCell="1" allowOverlap="1" wp14:anchorId="2F3D8B5B" wp14:editId="72A8E73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589D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49C9E700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22222"/>
          <w:sz w:val="24"/>
          <w:szCs w:val="24"/>
        </w:rPr>
      </w:pPr>
    </w:p>
    <w:p w14:paraId="764ED581" w14:textId="295A4A7D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>Ostří Braun citlivé na tlak se automaticky zasune, aby tak ochránilo vaši pokožku. Pro jemné oholení a pocit hladké pokožky.</w:t>
      </w:r>
    </w:p>
    <w:p w14:paraId="0F64B75B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57D038FE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7E11F05C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3879BB2F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</w:p>
    <w:p w14:paraId="1DB14E8A" w14:textId="7FE3EC63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 w:val="0"/>
          <w:bCs w:val="0"/>
          <w:color w:val="000000"/>
          <w:sz w:val="32"/>
          <w:szCs w:val="32"/>
        </w:rPr>
      </w:pPr>
      <w:r>
        <w:rPr>
          <w:noProof/>
          <w:color w:val="222222"/>
        </w:rPr>
        <w:lastRenderedPageBreak/>
        <w:drawing>
          <wp:anchor distT="0" distB="0" distL="114300" distR="114300" simplePos="0" relativeHeight="251662336" behindDoc="1" locked="0" layoutInCell="1" allowOverlap="1" wp14:anchorId="1C2B3EE1" wp14:editId="7742060F">
            <wp:simplePos x="0" y="0"/>
            <wp:positionH relativeFrom="column">
              <wp:posOffset>3773613</wp:posOffset>
            </wp:positionH>
            <wp:positionV relativeFrom="paragraph">
              <wp:posOffset>281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F7438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0B91F9D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49F19EC4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5D9C7A1A" w14:textId="7FC1D411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947F17">
        <w:rPr>
          <w:bCs w:val="0"/>
          <w:color w:val="222222"/>
          <w:sz w:val="24"/>
          <w:szCs w:val="24"/>
        </w:rPr>
        <w:t>Skvělé ovládání</w:t>
      </w:r>
    </w:p>
    <w:p w14:paraId="57051CD2" w14:textId="55649227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>Ergonomický úchop s typickým tečkovaným vzorem zajišťuje bezpečné ovládání i v mokrém prostředí koupelny, nebo když holicí strojek oplachujete pod tekoucí vodou.</w:t>
      </w:r>
    </w:p>
    <w:p w14:paraId="0E47D0EA" w14:textId="74266650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10145249" w14:textId="7FD45446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3360" behindDoc="1" locked="0" layoutInCell="1" allowOverlap="1" wp14:anchorId="10F64A36" wp14:editId="3993E56E">
            <wp:simplePos x="0" y="0"/>
            <wp:positionH relativeFrom="column">
              <wp:posOffset>0</wp:posOffset>
            </wp:positionH>
            <wp:positionV relativeFrom="paragraph">
              <wp:posOffset>75314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FDE71" w14:textId="4CF0D63F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7DF9711F" w14:textId="6728F225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947F17">
        <w:rPr>
          <w:bCs w:val="0"/>
          <w:color w:val="222222"/>
          <w:sz w:val="24"/>
          <w:szCs w:val="24"/>
        </w:rPr>
        <w:t>Inteligentní design</w:t>
      </w:r>
    </w:p>
    <w:p w14:paraId="6575BBE7" w14:textId="2803750A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 xml:space="preserve">Plného holicího výkonu </w:t>
      </w:r>
      <w:proofErr w:type="spellStart"/>
      <w:r w:rsidRPr="00947F17">
        <w:rPr>
          <w:color w:val="222222"/>
        </w:rPr>
        <w:t>Series</w:t>
      </w:r>
      <w:proofErr w:type="spellEnd"/>
      <w:r w:rsidRPr="00947F17">
        <w:rPr>
          <w:color w:val="222222"/>
        </w:rPr>
        <w:t xml:space="preserve"> 3 </w:t>
      </w:r>
      <w:proofErr w:type="spellStart"/>
      <w:r w:rsidRPr="00947F17">
        <w:rPr>
          <w:color w:val="222222"/>
        </w:rPr>
        <w:t>ProSkin</w:t>
      </w:r>
      <w:proofErr w:type="spellEnd"/>
      <w:r w:rsidRPr="00947F17">
        <w:rPr>
          <w:color w:val="222222"/>
        </w:rPr>
        <w:t xml:space="preserve"> je dosaženo díky tenké a přesné hlavici, která se dostane i do těžko přístupných míst, například pod nos.</w:t>
      </w:r>
    </w:p>
    <w:p w14:paraId="24738567" w14:textId="3E7FFA51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490F338C" w14:textId="4EB2BF74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4384" behindDoc="1" locked="0" layoutInCell="1" allowOverlap="1" wp14:anchorId="3E9044A7" wp14:editId="12646F8A">
            <wp:simplePos x="0" y="0"/>
            <wp:positionH relativeFrom="column">
              <wp:posOffset>3763645</wp:posOffset>
            </wp:positionH>
            <wp:positionV relativeFrom="paragraph">
              <wp:posOffset>267808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693B5" w14:textId="4359B22D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2E4934A5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38142143" w14:textId="77777777" w:rsid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</w:p>
    <w:p w14:paraId="62D2410B" w14:textId="49756798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947F17">
        <w:rPr>
          <w:bCs w:val="0"/>
          <w:color w:val="222222"/>
          <w:sz w:val="24"/>
          <w:szCs w:val="24"/>
        </w:rPr>
        <w:t>Mokré nebo suché holení</w:t>
      </w:r>
    </w:p>
    <w:p w14:paraId="371632F1" w14:textId="774CE885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 xml:space="preserve">Holicí strojek </w:t>
      </w:r>
      <w:proofErr w:type="spellStart"/>
      <w:r w:rsidRPr="00947F17">
        <w:rPr>
          <w:color w:val="222222"/>
        </w:rPr>
        <w:t>Series</w:t>
      </w:r>
      <w:proofErr w:type="spellEnd"/>
      <w:r w:rsidRPr="00947F17">
        <w:rPr>
          <w:color w:val="222222"/>
        </w:rPr>
        <w:t xml:space="preserve"> 3 </w:t>
      </w:r>
      <w:proofErr w:type="spellStart"/>
      <w:r w:rsidRPr="00947F17">
        <w:rPr>
          <w:color w:val="222222"/>
        </w:rPr>
        <w:t>ProSkin</w:t>
      </w:r>
      <w:proofErr w:type="spellEnd"/>
      <w:r w:rsidRPr="00947F17">
        <w:rPr>
          <w:color w:val="222222"/>
        </w:rPr>
        <w:t xml:space="preserve"> můžete používat s vodou, pěnou nebo gelem, aby ještě lépe klouzal po pokožce a oholení bylo hladší. Navíc se můžete holit přímo ve sprše.</w:t>
      </w:r>
    </w:p>
    <w:p w14:paraId="5C8126B5" w14:textId="61B6D946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3EBA455F" w14:textId="0B04196B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374FD16C" w14:textId="7F575FDB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65408" behindDoc="1" locked="0" layoutInCell="1" allowOverlap="1" wp14:anchorId="1BF9DEBB" wp14:editId="759F67A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C7BBFA" w14:textId="77777777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27BE4705" w14:textId="77777777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22222"/>
          <w:sz w:val="24"/>
          <w:szCs w:val="24"/>
        </w:rPr>
      </w:pPr>
      <w:r w:rsidRPr="00947F17">
        <w:rPr>
          <w:bCs w:val="0"/>
          <w:color w:val="222222"/>
          <w:sz w:val="24"/>
          <w:szCs w:val="24"/>
        </w:rPr>
        <w:t>100% voděodolný</w:t>
      </w:r>
    </w:p>
    <w:p w14:paraId="49B74137" w14:textId="3DA6A3D5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>Všechny holicí strojky Braun jsou vodě odolné do hloubky až 5 metrů. Prakticky je můžete opláchnout pod tekoucí vodou, čištění je tak snadné a hygienické.</w:t>
      </w:r>
    </w:p>
    <w:p w14:paraId="54AAC828" w14:textId="36CD7DE6" w:rsid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0463B275" w14:textId="64868F78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</w:p>
    <w:p w14:paraId="1EA51FAB" w14:textId="44769634" w:rsidR="00947F17" w:rsidRDefault="00947F17"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39780518" wp14:editId="04D09B8E">
            <wp:simplePos x="0" y="0"/>
            <wp:positionH relativeFrom="column">
              <wp:posOffset>3565525</wp:posOffset>
            </wp:positionH>
            <wp:positionV relativeFrom="paragraph">
              <wp:posOffset>561</wp:posOffset>
            </wp:positionV>
            <wp:extent cx="2125980" cy="2125980"/>
            <wp:effectExtent l="0" t="0" r="7620" b="0"/>
            <wp:wrapTight wrapText="bothSides">
              <wp:wrapPolygon edited="0">
                <wp:start x="9290" y="194"/>
                <wp:lineTo x="8129" y="774"/>
                <wp:lineTo x="5032" y="3097"/>
                <wp:lineTo x="4258" y="6581"/>
                <wp:lineTo x="4258" y="6968"/>
                <wp:lineTo x="5226" y="9871"/>
                <wp:lineTo x="4839" y="12194"/>
                <wp:lineTo x="5226" y="12968"/>
                <wp:lineTo x="6774" y="12968"/>
                <wp:lineTo x="2129" y="13935"/>
                <wp:lineTo x="581" y="14710"/>
                <wp:lineTo x="581" y="16065"/>
                <wp:lineTo x="1935" y="19161"/>
                <wp:lineTo x="387" y="19742"/>
                <wp:lineTo x="774" y="20903"/>
                <wp:lineTo x="7935" y="21290"/>
                <wp:lineTo x="8903" y="21290"/>
                <wp:lineTo x="18387" y="20903"/>
                <wp:lineTo x="20516" y="20516"/>
                <wp:lineTo x="19935" y="19161"/>
                <wp:lineTo x="21097" y="16065"/>
                <wp:lineTo x="21484" y="14516"/>
                <wp:lineTo x="20323" y="13935"/>
                <wp:lineTo x="16645" y="12968"/>
                <wp:lineTo x="17613" y="12968"/>
                <wp:lineTo x="17419" y="11806"/>
                <wp:lineTo x="16258" y="9871"/>
                <wp:lineTo x="17226" y="6774"/>
                <wp:lineTo x="16452" y="3290"/>
                <wp:lineTo x="13355" y="774"/>
                <wp:lineTo x="12194" y="194"/>
                <wp:lineTo x="9290" y="194"/>
              </wp:wrapPolygon>
            </wp:wrapTight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3023A" w14:textId="3BFB32E5" w:rsidR="00947F17" w:rsidRDefault="00947F17"/>
    <w:p w14:paraId="6F6005C2" w14:textId="356678B4" w:rsidR="00947F17" w:rsidRPr="00947F17" w:rsidRDefault="00947F17" w:rsidP="00947F17">
      <w:pPr>
        <w:pStyle w:val="Nadpis2"/>
        <w:shd w:val="clear" w:color="auto" w:fill="FFFFFF"/>
        <w:spacing w:before="0" w:beforeAutospacing="0" w:after="0" w:afterAutospacing="0"/>
        <w:jc w:val="both"/>
        <w:rPr>
          <w:bCs w:val="0"/>
          <w:color w:val="2F8DCD"/>
          <w:sz w:val="24"/>
          <w:szCs w:val="24"/>
        </w:rPr>
      </w:pPr>
      <w:r w:rsidRPr="00947F17">
        <w:rPr>
          <w:bCs w:val="0"/>
          <w:color w:val="000000"/>
          <w:sz w:val="24"/>
          <w:szCs w:val="24"/>
        </w:rPr>
        <w:t>Prémiová baterie</w:t>
      </w:r>
    </w:p>
    <w:p w14:paraId="51C9E7A6" w14:textId="157E8676" w:rsidR="00947F17" w:rsidRPr="00947F17" w:rsidRDefault="00947F17" w:rsidP="00947F17">
      <w:pPr>
        <w:pStyle w:val="Normlnweb"/>
        <w:shd w:val="clear" w:color="auto" w:fill="FFFFFF"/>
        <w:spacing w:before="0" w:beforeAutospacing="0"/>
        <w:jc w:val="both"/>
        <w:rPr>
          <w:color w:val="222222"/>
        </w:rPr>
      </w:pPr>
      <w:r w:rsidRPr="00947F17">
        <w:rPr>
          <w:color w:val="222222"/>
        </w:rPr>
        <w:t xml:space="preserve">Výkonná </w:t>
      </w:r>
      <w:proofErr w:type="spellStart"/>
      <w:r w:rsidRPr="00947F17">
        <w:rPr>
          <w:color w:val="222222"/>
        </w:rPr>
        <w:t>NiMH</w:t>
      </w:r>
      <w:proofErr w:type="spellEnd"/>
      <w:r w:rsidRPr="00947F17">
        <w:rPr>
          <w:color w:val="222222"/>
        </w:rPr>
        <w:t xml:space="preserve"> baterie se plně nabije za 1 hodinu a poté poskytuje 45 minut bezdrátového holení. Rychlé 5minutové nabíjení vystačí na 1 oholení. LED kontrolka vás upozorní, jakmile holicí strojek potřebuje nabít. Je </w:t>
      </w:r>
      <w:proofErr w:type="gramStart"/>
      <w:r w:rsidRPr="00947F17">
        <w:rPr>
          <w:color w:val="222222"/>
        </w:rPr>
        <w:t>akumulátorový</w:t>
      </w:r>
      <w:proofErr w:type="gramEnd"/>
      <w:r w:rsidRPr="00947F17">
        <w:rPr>
          <w:color w:val="222222"/>
        </w:rPr>
        <w:t xml:space="preserve"> a tudíž funguje pouze bez napájejícího kabelu - ochrana uživatele.</w:t>
      </w:r>
    </w:p>
    <w:p w14:paraId="35248DC7" w14:textId="31F925D9" w:rsidR="00AF36D0" w:rsidRDefault="00947F17">
      <w:bookmarkStart w:id="0" w:name="_GoBack"/>
      <w:r>
        <w:rPr>
          <w:noProof/>
          <w:color w:val="222222"/>
        </w:rPr>
        <w:drawing>
          <wp:anchor distT="0" distB="0" distL="114300" distR="114300" simplePos="0" relativeHeight="251667456" behindDoc="1" locked="0" layoutInCell="1" allowOverlap="1" wp14:anchorId="72CF2273" wp14:editId="3F0F494F">
            <wp:simplePos x="0" y="0"/>
            <wp:positionH relativeFrom="column">
              <wp:posOffset>-67945</wp:posOffset>
            </wp:positionH>
            <wp:positionV relativeFrom="paragraph">
              <wp:posOffset>355038</wp:posOffset>
            </wp:positionV>
            <wp:extent cx="5756275" cy="3397250"/>
            <wp:effectExtent l="0" t="0" r="0" b="0"/>
            <wp:wrapTight wrapText="bothSides">
              <wp:wrapPolygon edited="0">
                <wp:start x="0" y="0"/>
                <wp:lineTo x="0" y="21439"/>
                <wp:lineTo x="21517" y="21439"/>
                <wp:lineTo x="21517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F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6C"/>
    <w:rsid w:val="005F386C"/>
    <w:rsid w:val="00947F17"/>
    <w:rsid w:val="00A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8241"/>
  <w15:chartTrackingRefBased/>
  <w15:docId w15:val="{00F06687-E65E-44DF-83E4-7F8AAFAF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47F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47F1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4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218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2019-03-07T10:11:00Z</dcterms:created>
  <dcterms:modified xsi:type="dcterms:W3CDTF">2019-03-07T10:21:00Z</dcterms:modified>
</cp:coreProperties>
</file>